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63997" w14:textId="25F86968" w:rsidR="00EC32E1" w:rsidRPr="00EC32E1" w:rsidRDefault="00F96A18" w:rsidP="00F96A18">
      <w:pPr>
        <w:shd w:val="clear" w:color="auto" w:fill="FFFFFF"/>
        <w:spacing w:before="480" w:after="480" w:line="240" w:lineRule="auto"/>
        <w:jc w:val="center"/>
        <w:outlineLvl w:val="4"/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56"/>
          <w:szCs w:val="56"/>
          <w14:ligatures w14:val="none"/>
        </w:rPr>
      </w:pPr>
      <w:r w:rsidRPr="00EC32E1">
        <w:rPr>
          <w:rFonts w:ascii="Segoe UI" w:eastAsia="Times New Roman" w:hAnsi="Segoe UI" w:cs="Segoe UI"/>
          <w:b/>
          <w:bCs/>
          <w:color w:val="000000"/>
          <w:spacing w:val="-5"/>
          <w:kern w:val="0"/>
          <w:sz w:val="56"/>
          <w:szCs w:val="56"/>
          <w14:ligatures w14:val="none"/>
        </w:rPr>
        <w:t>CRITERIILE GENERALE DE DEPARTAJARE</w:t>
      </w:r>
    </w:p>
    <w:p w14:paraId="4AA98790" w14:textId="322601B1" w:rsidR="00F47092" w:rsidRPr="007472DA" w:rsidRDefault="00EC32E1" w:rsidP="007472DA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</w:pPr>
      <w:r w:rsidRPr="00EC32E1">
        <w:rPr>
          <w:rFonts w:ascii="Segoe UI" w:eastAsia="Times New Roman" w:hAnsi="Segoe UI" w:cs="Segoe UI"/>
          <w:color w:val="121416"/>
          <w:kern w:val="0"/>
          <w:sz w:val="24"/>
          <w:szCs w:val="24"/>
          <w14:ligatures w14:val="none"/>
        </w:rPr>
        <w:br/>
      </w:r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a)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existența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certificat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medical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încadrare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grad de handicap 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copilului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;</w:t>
      </w:r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br/>
        <w:t xml:space="preserve">b)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existența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document care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dovedește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este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orfan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ambii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părinți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.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Situația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copilului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raport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cu care s-a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instituit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o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măsură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protecție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specială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potrivit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Legii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nr. 272/2004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privind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protecția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și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promovarea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drepturilor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copilului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republicată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cu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modificările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și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completările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ulterioare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se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asimilează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situației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copilului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orfan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ambii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părinți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;</w:t>
      </w:r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br/>
        <w:t xml:space="preserve">c)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existența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document care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dovedește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este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orfan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un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singur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părinte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;</w:t>
      </w:r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br/>
        <w:t xml:space="preserve">d)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existența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frate/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unei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surori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înmatriculat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/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înmatriculate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unitatea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învățământ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respectivă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.</w:t>
      </w:r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br/>
        <w:t xml:space="preserve">(3)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cazul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care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numărul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cererilor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înscriere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din afara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circumscripției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școlare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este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mai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mare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decât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numărul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locuri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libere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repartizarea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copiilor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se face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ordinea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descrescătoare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a</w:t>
      </w:r>
      <w:r w:rsidR="006C6D80" w:rsidRPr="007472DA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numărului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criterii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generale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departajare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cumulate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către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fiecare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: se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repartizează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la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început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care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îndeplinesc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trei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dintre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criteriile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menționate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la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alin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. (2),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apoi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care</w:t>
      </w:r>
      <w:r w:rsidR="006C6D80" w:rsidRPr="007472DA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îndeplinesc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două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dintre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criterii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și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final,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care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îndeplinesc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doar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unul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dintre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criteriile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menționate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la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alin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. (2).</w:t>
      </w:r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br/>
        <w:t xml:space="preserve">(4)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caz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egalitate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pe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ultimele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locuri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pentru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care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îndeplinesc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același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număr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criterii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generale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departajare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ordinea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prioritate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criteriilor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este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cea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menționată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la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alin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. (2).</w:t>
      </w:r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br/>
        <w:t>(7) În ca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zul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care la o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unitate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învățământ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pe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ultimul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loc liber,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este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înmatriculat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un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copil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din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altă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circumscripție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școlară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fratele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său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geamăn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/sora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sa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geamănă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este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admis/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admisă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la</w:t>
      </w:r>
      <w:r w:rsidR="006C6D80" w:rsidRPr="007472DA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aceeași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unitate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învățământ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,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peste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numărul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de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locuri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 xml:space="preserve"> </w:t>
      </w:r>
      <w:proofErr w:type="spellStart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alocat</w:t>
      </w:r>
      <w:proofErr w:type="spellEnd"/>
      <w:r w:rsidRPr="00EC32E1">
        <w:rPr>
          <w:rFonts w:ascii="Segoe UI" w:eastAsia="Times New Roman" w:hAnsi="Segoe UI" w:cs="Segoe UI"/>
          <w:color w:val="121416"/>
          <w:kern w:val="0"/>
          <w:sz w:val="32"/>
          <w:szCs w:val="32"/>
          <w14:ligatures w14:val="none"/>
        </w:rPr>
        <w:t>.</w:t>
      </w:r>
    </w:p>
    <w:sectPr w:rsidR="00F47092" w:rsidRPr="007472DA" w:rsidSect="00CE4DBF">
      <w:headerReference w:type="default" r:id="rId6"/>
      <w:type w:val="continuous"/>
      <w:pgSz w:w="12240" w:h="15840"/>
      <w:pgMar w:top="851" w:right="907" w:bottom="567" w:left="1440" w:header="113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E88C0" w14:textId="77777777" w:rsidR="00CE4DBF" w:rsidRDefault="00CE4DBF" w:rsidP="00F96A18">
      <w:pPr>
        <w:spacing w:after="0" w:line="240" w:lineRule="auto"/>
      </w:pPr>
      <w:r>
        <w:separator/>
      </w:r>
    </w:p>
  </w:endnote>
  <w:endnote w:type="continuationSeparator" w:id="0">
    <w:p w14:paraId="4F861544" w14:textId="77777777" w:rsidR="00CE4DBF" w:rsidRDefault="00CE4DBF" w:rsidP="00F9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DA17A" w14:textId="77777777" w:rsidR="00CE4DBF" w:rsidRDefault="00CE4DBF" w:rsidP="00F96A18">
      <w:pPr>
        <w:spacing w:after="0" w:line="240" w:lineRule="auto"/>
      </w:pPr>
      <w:r>
        <w:separator/>
      </w:r>
    </w:p>
  </w:footnote>
  <w:footnote w:type="continuationSeparator" w:id="0">
    <w:p w14:paraId="63B60966" w14:textId="77777777" w:rsidR="00CE4DBF" w:rsidRDefault="00CE4DBF" w:rsidP="00F9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6B884" w14:textId="77777777" w:rsidR="00F96A18" w:rsidRDefault="00F96A18">
    <w:pPr>
      <w:pStyle w:val="Header"/>
    </w:pPr>
  </w:p>
  <w:p w14:paraId="7B7DBC95" w14:textId="77777777" w:rsidR="00F96A18" w:rsidRDefault="00F96A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92"/>
    <w:rsid w:val="0049157C"/>
    <w:rsid w:val="006C6D80"/>
    <w:rsid w:val="006E7068"/>
    <w:rsid w:val="00714E11"/>
    <w:rsid w:val="007472DA"/>
    <w:rsid w:val="007D73DA"/>
    <w:rsid w:val="00B22058"/>
    <w:rsid w:val="00B523F5"/>
    <w:rsid w:val="00CE4DBF"/>
    <w:rsid w:val="00EC32E1"/>
    <w:rsid w:val="00F47092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775A"/>
  <w15:chartTrackingRefBased/>
  <w15:docId w15:val="{0EDD82C9-CA38-45CB-9B17-93CD5849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09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96A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18"/>
  </w:style>
  <w:style w:type="paragraph" w:styleId="Footer">
    <w:name w:val="footer"/>
    <w:basedOn w:val="Normal"/>
    <w:link w:val="FooterChar"/>
    <w:uiPriority w:val="99"/>
    <w:unhideWhenUsed/>
    <w:rsid w:val="00F96A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 C1</dc:creator>
  <cp:keywords/>
  <dc:description/>
  <cp:lastModifiedBy>L2 C1</cp:lastModifiedBy>
  <cp:revision>1</cp:revision>
  <cp:lastPrinted>2024-03-25T09:14:00Z</cp:lastPrinted>
  <dcterms:created xsi:type="dcterms:W3CDTF">2024-03-25T08:56:00Z</dcterms:created>
  <dcterms:modified xsi:type="dcterms:W3CDTF">2024-03-25T09:19:00Z</dcterms:modified>
</cp:coreProperties>
</file>